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DB43EE" w:rsidTr="00DB43EE">
        <w:trPr>
          <w:jc w:val="center"/>
        </w:trPr>
        <w:tc>
          <w:tcPr>
            <w:tcW w:w="0" w:type="auto"/>
            <w:shd w:val="clear" w:color="auto" w:fill="FFFFFF"/>
            <w:vAlign w:val="center"/>
          </w:tcPr>
          <w:p w:rsidR="00DB43EE" w:rsidRDefault="00DB43EE">
            <w:pPr>
              <w:pStyle w:val="bodytext"/>
              <w:jc w:val="right"/>
              <w:rPr>
                <w:rFonts w:ascii="Arial" w:hAnsi="Arial" w:cs="Arial"/>
              </w:rPr>
            </w:pPr>
            <w:r>
              <w:rPr>
                <w:rFonts w:ascii="Arial" w:hAnsi="Arial" w:cs="Arial"/>
                <w:b/>
                <w:bCs/>
                <w:color w:val="FF0000"/>
              </w:rPr>
              <w:t>n. 259 - 30 gennaio 2019</w:t>
            </w:r>
          </w:p>
          <w:p w:rsidR="00DB43EE" w:rsidRDefault="00DB43EE">
            <w:pPr>
              <w:rPr>
                <w:rFonts w:ascii="Arial" w:eastAsia="Times New Roman" w:hAnsi="Arial" w:cs="Arial"/>
              </w:rPr>
            </w:pPr>
            <w:r>
              <w:rPr>
                <w:rFonts w:ascii="Arial" w:eastAsia="Times New Roman" w:hAnsi="Arial" w:cs="Arial"/>
                <w:noProof/>
              </w:rPr>
              <w:drawing>
                <wp:inline distT="0" distB="0" distL="0" distR="0">
                  <wp:extent cx="5524500" cy="19050"/>
                  <wp:effectExtent l="0" t="0" r="0" b="0"/>
                  <wp:docPr id="16" name="Immagine 16" descr="http://www.cislscuola.it/uploads/pic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uploads/pics/FilettoRoss2pt_31a464_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DB43EE" w:rsidRDefault="00DB43EE">
            <w:pPr>
              <w:pStyle w:val="bodytext"/>
              <w:rPr>
                <w:rFonts w:ascii="Arial" w:hAnsi="Arial" w:cs="Arial"/>
                <w:sz w:val="36"/>
                <w:szCs w:val="36"/>
              </w:rPr>
            </w:pPr>
            <w:r>
              <w:rPr>
                <w:rFonts w:ascii="Arial" w:hAnsi="Arial" w:cs="Arial"/>
                <w:b/>
                <w:bCs/>
                <w:i/>
                <w:iCs/>
                <w:color w:val="FF0000"/>
                <w:sz w:val="36"/>
                <w:szCs w:val="36"/>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DB43EE">
              <w:tc>
                <w:tcPr>
                  <w:tcW w:w="0" w:type="auto"/>
                  <w:shd w:val="clear" w:color="auto" w:fill="EEEEEE"/>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6" w:tooltip="APE Sociale prorogata anche per il 2019. Come avvalersene" w:history="1">
                    <w:r>
                      <w:rPr>
                        <w:rStyle w:val="Collegamentoipertestuale"/>
                        <w:rFonts w:ascii="Trebuchet MS" w:eastAsia="Times New Roman" w:hAnsi="Trebuchet MS"/>
                        <w:b/>
                        <w:bCs/>
                        <w:sz w:val="30"/>
                        <w:szCs w:val="30"/>
                      </w:rPr>
                      <w:t>APE Sociale prorogata anche per il 2019. Come avvalersene</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30.01.2019 17:12 </w:t>
                  </w:r>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Categoria: Previdenza e quiescenza </w:t>
                  </w:r>
                </w:p>
                <w:p w:rsidR="00DB43EE" w:rsidRDefault="00DB43EE">
                  <w:pPr>
                    <w:pStyle w:val="NormaleWeb"/>
                    <w:spacing w:before="0" w:beforeAutospacing="0" w:after="0" w:afterAutospacing="0"/>
                    <w:rPr>
                      <w:rFonts w:ascii="Trebuchet MS" w:hAnsi="Trebuchet MS"/>
                    </w:rPr>
                  </w:pPr>
                  <w:r>
                    <w:rPr>
                      <w:rFonts w:ascii="Trebuchet MS" w:hAnsi="Trebuchet MS"/>
                    </w:rPr>
                    <w:t>Con il Messaggio 402 del 29 gennaio l'INPS comunica la riapertura delle domande per il riconoscimento delle condizioni per l'accesso all'APE SOCIALE, forma di anticipo pensionistico (da cui l’acronimo APE) introdotta in via sperimentale dalla legge di bilancio per il 2017 (Legge...</w:t>
                  </w:r>
                </w:p>
                <w:p w:rsidR="00DB43EE" w:rsidRDefault="00DB43EE">
                  <w:pPr>
                    <w:rPr>
                      <w:rFonts w:ascii="Trebuchet MS" w:eastAsia="Times New Roman" w:hAnsi="Trebuchet MS"/>
                      <w:sz w:val="17"/>
                      <w:szCs w:val="17"/>
                    </w:rPr>
                  </w:pPr>
                  <w:hyperlink r:id="rId7" w:tooltip="APE Sociale prorogata anche per il 2019. Come avvalersene"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15" name="Immagine 15" descr="http://www.cislscuola.it/typo3temp/pics/A_0eefddf640.jpg">
                          <a:hlinkClick xmlns:a="http://schemas.openxmlformats.org/drawingml/2006/main" r:id="rId6" tooltip="&quot;APE Sociale prorogata anche per il 2019. Come avvalerse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A_0eefddf640.jpg">
                                  <a:hlinkClick r:id="rId6" tooltip="&quot;APE Sociale prorogata anche per il 2019. Come avvalersen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DB43EE">
              <w:tc>
                <w:tcPr>
                  <w:tcW w:w="0" w:type="auto"/>
                  <w:shd w:val="clear" w:color="auto" w:fill="EEEEEE"/>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9" w:tooltip="Pensioni e quota 100, una scheda illustrativa del decreto 4/2019" w:history="1">
                    <w:r>
                      <w:rPr>
                        <w:rStyle w:val="Collegamentoipertestuale"/>
                        <w:rFonts w:ascii="Trebuchet MS" w:eastAsia="Times New Roman" w:hAnsi="Trebuchet MS"/>
                        <w:b/>
                        <w:bCs/>
                        <w:sz w:val="30"/>
                        <w:szCs w:val="30"/>
                      </w:rPr>
                      <w:t>Pensioni e quota 100, una scheda illustrativa del decreto 4/2019</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30.01.2019 12:28 </w:t>
                  </w:r>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Categoria: Disposizioni legislative, Previdenza e quiescenza </w:t>
                  </w:r>
                </w:p>
                <w:p w:rsidR="00DB43EE" w:rsidRDefault="00DB43EE">
                  <w:pPr>
                    <w:pStyle w:val="NormaleWeb"/>
                    <w:spacing w:before="0" w:beforeAutospacing="0" w:after="0" w:afterAutospacing="0"/>
                    <w:rPr>
                      <w:rFonts w:ascii="Trebuchet MS" w:hAnsi="Trebuchet MS"/>
                    </w:rPr>
                  </w:pPr>
                  <w:r>
                    <w:rPr>
                      <w:rFonts w:ascii="Trebuchet MS" w:hAnsi="Trebuchet MS"/>
                    </w:rPr>
                    <w:t>I contenuti del decreto legge 28 gennaio 2019, n. 4 (Disposizioni urgenti in materia di reddito di cittadinanza e di pensioni) per la parte relativa alla nuova normativa previdenziale, la cosiddetta "quota 100", sono oggetto di una scheda illustrativa predisposta dalla...</w:t>
                  </w:r>
                </w:p>
                <w:p w:rsidR="00DB43EE" w:rsidRDefault="00DB43EE">
                  <w:pPr>
                    <w:rPr>
                      <w:rFonts w:ascii="Trebuchet MS" w:eastAsia="Times New Roman" w:hAnsi="Trebuchet MS"/>
                      <w:sz w:val="17"/>
                      <w:szCs w:val="17"/>
                    </w:rPr>
                  </w:pPr>
                  <w:hyperlink r:id="rId10" w:tooltip="Pensioni e quota 100, una scheda illustrativa del decreto 4/2019"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14" name="Immagine 14" descr="http://www.cislscuola.it/typo3temp/pics/I_2a2e39dd80.jpg">
                          <a:hlinkClick xmlns:a="http://schemas.openxmlformats.org/drawingml/2006/main" r:id="rId10" tooltip="&quot;Pensioni e quota 100, una scheda illustrativa del decreto 4/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I_2a2e39dd80.jpg">
                                  <a:hlinkClick r:id="rId9" tooltip="&quot;Pensioni e quota 100, una scheda illustrativa del decreto 4/2019&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DB43EE" w:rsidRDefault="00DB43EE">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DB43EE">
              <w:tc>
                <w:tcPr>
                  <w:tcW w:w="0" w:type="auto"/>
                  <w:shd w:val="clear" w:color="auto" w:fill="EEEEEE"/>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12" w:tooltip="Docenti supplenti, graduatorie di istituto. Le previste integrazioni per la II e III fascia" w:history="1">
                    <w:r>
                      <w:rPr>
                        <w:rStyle w:val="Collegamentoipertestuale"/>
                        <w:rFonts w:ascii="Trebuchet MS" w:eastAsia="Times New Roman" w:hAnsi="Trebuchet MS"/>
                        <w:b/>
                        <w:bCs/>
                        <w:sz w:val="30"/>
                        <w:szCs w:val="30"/>
                      </w:rPr>
                      <w:t>Docenti supplenti, graduatorie di istituto. Le previste integrazioni per la II e III fascia</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29.01.2019 18:43 </w:t>
                  </w:r>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Categoria: Graduatorie docenti, Personale docente, Personale precario, Reclutamento e Precariato </w:t>
                  </w:r>
                </w:p>
                <w:p w:rsidR="00DB43EE" w:rsidRDefault="00DB43EE">
                  <w:pPr>
                    <w:pStyle w:val="NormaleWeb"/>
                    <w:spacing w:before="0" w:beforeAutospacing="0" w:after="0" w:afterAutospacing="0"/>
                    <w:rPr>
                      <w:rFonts w:ascii="Trebuchet MS" w:hAnsi="Trebuchet MS"/>
                    </w:rPr>
                  </w:pPr>
                  <w:r>
                    <w:rPr>
                      <w:rFonts w:ascii="Trebuchet MS" w:hAnsi="Trebuchet MS"/>
                    </w:rPr>
                    <w:t xml:space="preserve">Il </w:t>
                  </w:r>
                  <w:proofErr w:type="spellStart"/>
                  <w:r>
                    <w:rPr>
                      <w:rFonts w:ascii="Trebuchet MS" w:hAnsi="Trebuchet MS"/>
                    </w:rPr>
                    <w:t>Miur</w:t>
                  </w:r>
                  <w:proofErr w:type="spellEnd"/>
                  <w:r>
                    <w:rPr>
                      <w:rFonts w:ascii="Trebuchet MS" w:hAnsi="Trebuchet MS"/>
                    </w:rPr>
                    <w:t xml:space="preserve"> ha emanato la </w:t>
                  </w:r>
                  <w:r>
                    <w:rPr>
                      <w:rFonts w:ascii="Trebuchet MS" w:hAnsi="Trebuchet MS"/>
                      <w:b/>
                      <w:bCs/>
                    </w:rPr>
                    <w:t xml:space="preserve">nota </w:t>
                  </w:r>
                  <w:proofErr w:type="spellStart"/>
                  <w:r>
                    <w:rPr>
                      <w:rFonts w:ascii="Trebuchet MS" w:hAnsi="Trebuchet MS"/>
                      <w:b/>
                      <w:bCs/>
                    </w:rPr>
                    <w:t>prot</w:t>
                  </w:r>
                  <w:proofErr w:type="spellEnd"/>
                  <w:r>
                    <w:rPr>
                      <w:rFonts w:ascii="Trebuchet MS" w:hAnsi="Trebuchet MS"/>
                      <w:b/>
                      <w:bCs/>
                    </w:rPr>
                    <w:t>. n. 3934 del 29.1.2019</w:t>
                  </w:r>
                  <w:r>
                    <w:rPr>
                      <w:rFonts w:ascii="Trebuchet MS" w:hAnsi="Trebuchet MS"/>
                    </w:rPr>
                    <w:t xml:space="preserve"> con la quale l'Amministrazione - trasmettendo il proprio</w:t>
                  </w:r>
                </w:p>
                <w:p w:rsidR="00DB43EE" w:rsidRDefault="00DB43EE">
                  <w:pPr>
                    <w:rPr>
                      <w:rFonts w:ascii="Trebuchet MS" w:eastAsia="Times New Roman" w:hAnsi="Trebuchet MS"/>
                      <w:sz w:val="17"/>
                      <w:szCs w:val="17"/>
                    </w:rPr>
                  </w:pPr>
                  <w:hyperlink r:id="rId13" w:tooltip="Docenti supplenti, graduatorie di istituto. Le previste integrazioni per la II e III fascia"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DB43EE" w:rsidRDefault="00DB43EE">
                  <w:pPr>
                    <w:jc w:val="right"/>
                    <w:rPr>
                      <w:rFonts w:eastAsia="Times New Roman"/>
                    </w:rPr>
                  </w:pPr>
                  <w:r>
                    <w:rPr>
                      <w:rFonts w:eastAsia="Times New Roman"/>
                      <w:b/>
                      <w:bCs/>
                      <w:noProof/>
                      <w:color w:val="00603B"/>
                    </w:rPr>
                    <w:drawing>
                      <wp:inline distT="0" distB="0" distL="0" distR="0">
                        <wp:extent cx="1428750" cy="952500"/>
                        <wp:effectExtent l="0" t="0" r="0" b="0"/>
                        <wp:docPr id="13" name="Immagine 13" descr="http://www.cislscuola.it/typo3temp/pics/D_4f92d1a007.jpg">
                          <a:hlinkClick xmlns:a="http://schemas.openxmlformats.org/drawingml/2006/main" r:id="rId13" tooltip="&quot;Docenti supplenti, graduatorie di istituto. Le previste integrazioni per la II e III fas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D_4f92d1a007.jpg">
                                  <a:hlinkClick r:id="rId13" tooltip="&quot;Docenti supplenti, graduatorie di istituto. Le previste integrazioni per la II e III fasci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r w:rsidR="00DB43EE">
              <w:tc>
                <w:tcPr>
                  <w:tcW w:w="0" w:type="auto"/>
                  <w:shd w:val="clear" w:color="auto" w:fill="EEEEEE"/>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15" w:tooltip="Concorso DSGA, 102.900 istanze. Al sud il più alto quoziente candidati - posti, che gradualmente scende al centro e al nord" w:history="1">
                    <w:r>
                      <w:rPr>
                        <w:rStyle w:val="Collegamentoipertestuale"/>
                        <w:rFonts w:ascii="Trebuchet MS" w:eastAsia="Times New Roman" w:hAnsi="Trebuchet MS"/>
                        <w:b/>
                        <w:bCs/>
                        <w:sz w:val="30"/>
                        <w:szCs w:val="30"/>
                      </w:rPr>
                      <w:t>Concorso DSGA, 102.900 istanze. Al sud il più alto quoziente candidati - posti, che gradualmente scende al centro e al nord</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29.01.2019 14:28 </w:t>
                  </w:r>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Categoria: Concorsi, Personale ATA </w:t>
                  </w:r>
                </w:p>
                <w:p w:rsidR="00DB43EE" w:rsidRDefault="00DB43EE">
                  <w:pPr>
                    <w:pStyle w:val="NormaleWeb"/>
                    <w:spacing w:before="0" w:beforeAutospacing="0" w:after="0" w:afterAutospacing="0"/>
                    <w:rPr>
                      <w:rFonts w:ascii="Trebuchet MS" w:hAnsi="Trebuchet MS"/>
                    </w:rPr>
                  </w:pPr>
                  <w:r>
                    <w:rPr>
                      <w:rFonts w:ascii="Trebuchet MS" w:hAnsi="Trebuchet MS"/>
                    </w:rPr>
                    <w:t xml:space="preserve">Diffusi dal MIUR i dati definitivi delle domande di partecipazione al concorso per DSGA inoltrate </w:t>
                  </w:r>
                  <w:r>
                    <w:rPr>
                      <w:rFonts w:ascii="Trebuchet MS" w:hAnsi="Trebuchet MS"/>
                    </w:rPr>
                    <w:lastRenderedPageBreak/>
                    <w:t>attraverso istanze on line alla chiusura dei termini di invio.</w:t>
                  </w:r>
                  <w:r>
                    <w:rPr>
                      <w:rFonts w:ascii="Trebuchet MS" w:hAnsi="Trebuchet MS"/>
                    </w:rPr>
                    <w:br/>
                    <w:t>Altissimo il numero delle domande, che sono in totale 102.900; in pratica i candidati sono 56,1 per ogni posto...</w:t>
                  </w:r>
                </w:p>
                <w:p w:rsidR="00DB43EE" w:rsidRDefault="00DB43EE">
                  <w:pPr>
                    <w:rPr>
                      <w:rFonts w:ascii="Trebuchet MS" w:eastAsia="Times New Roman" w:hAnsi="Trebuchet MS"/>
                      <w:sz w:val="17"/>
                      <w:szCs w:val="17"/>
                    </w:rPr>
                  </w:pPr>
                  <w:hyperlink r:id="rId16" w:tooltip="Concorso DSGA, 102.900 istanze. Al sud il più alto quoziente candidati - posti, che gradualmente scende al centro e al nord"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DB43EE" w:rsidRDefault="00DB43EE">
                  <w:pPr>
                    <w:jc w:val="right"/>
                    <w:rPr>
                      <w:rFonts w:eastAsia="Times New Roman"/>
                    </w:rPr>
                  </w:pPr>
                  <w:r>
                    <w:rPr>
                      <w:rFonts w:eastAsia="Times New Roman"/>
                      <w:b/>
                      <w:bCs/>
                      <w:noProof/>
                      <w:color w:val="00603B"/>
                    </w:rPr>
                    <w:lastRenderedPageBreak/>
                    <w:drawing>
                      <wp:inline distT="0" distB="0" distL="0" distR="0">
                        <wp:extent cx="1428750" cy="1076325"/>
                        <wp:effectExtent l="0" t="0" r="0" b="9525"/>
                        <wp:docPr id="12" name="Immagine 12" descr="http://www.cislscuola.it/typo3temp/pics/a_5991510a6a.jpg">
                          <a:hlinkClick xmlns:a="http://schemas.openxmlformats.org/drawingml/2006/main" r:id="rId16" tooltip="&quot;Concorso DSGA, 102.900 istanze. Al sud il più alto quoziente candidati - posti, che gradualmente scende al centro e al n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a_5991510a6a.jpg">
                                  <a:hlinkClick r:id="rId16" tooltip="&quot;Concorso DSGA, 102.900 istanze. Al sud il più alto quoziente candidati - posti, che gradualmente scende al centro e al nor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DB43EE" w:rsidRDefault="00DB43EE">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DB43EE">
              <w:tc>
                <w:tcPr>
                  <w:tcW w:w="0" w:type="auto"/>
                  <w:shd w:val="clear" w:color="auto" w:fill="EEEEEE"/>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18" w:tooltip="Calendario CISL Scuola, in linea il film del mese di febbraio" w:history="1">
                    <w:r>
                      <w:rPr>
                        <w:rStyle w:val="Collegamentoipertestuale"/>
                        <w:rFonts w:ascii="Trebuchet MS" w:eastAsia="Times New Roman" w:hAnsi="Trebuchet MS"/>
                        <w:b/>
                        <w:bCs/>
                        <w:sz w:val="30"/>
                        <w:szCs w:val="30"/>
                      </w:rPr>
                      <w:t>Calendario CISL Scuola, in linea il film del mese di febbraio</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28.01.2019 09:52 </w:t>
                  </w:r>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Categoria: Articoli </w:t>
                  </w:r>
                </w:p>
                <w:p w:rsidR="00DB43EE" w:rsidRDefault="00DB43EE">
                  <w:pPr>
                    <w:pStyle w:val="NormaleWeb"/>
                    <w:spacing w:before="0" w:beforeAutospacing="0" w:after="0" w:afterAutospacing="0"/>
                    <w:rPr>
                      <w:rFonts w:ascii="Trebuchet MS" w:hAnsi="Trebuchet MS"/>
                    </w:rPr>
                  </w:pPr>
                  <w:r>
                    <w:rPr>
                      <w:rFonts w:ascii="Trebuchet MS" w:hAnsi="Trebuchet MS"/>
                    </w:rPr>
                    <w:t xml:space="preserve">È in linea il </w:t>
                  </w:r>
                  <w:r>
                    <w:rPr>
                      <w:rFonts w:ascii="Trebuchet MS" w:hAnsi="Trebuchet MS"/>
                      <w:b/>
                      <w:bCs/>
                    </w:rPr>
                    <w:t>filmato del mese di febbraio</w:t>
                  </w:r>
                  <w:r>
                    <w:rPr>
                      <w:rFonts w:ascii="Trebuchet MS" w:hAnsi="Trebuchet MS"/>
                    </w:rPr>
                    <w:t xml:space="preserve"> accessibile attraverso il codice QR contenuto nel calendario 2019 della CISL Scuola, che sviluppa attraverso immagini il tema “</w:t>
                  </w:r>
                  <w:r>
                    <w:rPr>
                      <w:rFonts w:ascii="Trebuchet MS" w:hAnsi="Trebuchet MS"/>
                      <w:b/>
                      <w:bCs/>
                      <w:i/>
                      <w:iCs/>
                    </w:rPr>
                    <w:t>La scuola c’è. La scuola è</w:t>
                  </w:r>
                  <w:r>
                    <w:rPr>
                      <w:rFonts w:ascii="Trebuchet MS" w:hAnsi="Trebuchet MS"/>
                    </w:rPr>
                    <w:t>”. Per...</w:t>
                  </w:r>
                </w:p>
                <w:p w:rsidR="00DB43EE" w:rsidRDefault="00DB43EE">
                  <w:pPr>
                    <w:rPr>
                      <w:rFonts w:ascii="Trebuchet MS" w:eastAsia="Times New Roman" w:hAnsi="Trebuchet MS"/>
                      <w:sz w:val="17"/>
                      <w:szCs w:val="17"/>
                    </w:rPr>
                  </w:pPr>
                  <w:hyperlink r:id="rId19" w:tooltip="Calendario CISL Scuola, in linea il film del mese di febbraio"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11" name="Immagine 11" descr="http://www.cislscuola.it/typo3temp/pics/F_4ca3f9f3cd.jpg">
                          <a:hlinkClick xmlns:a="http://schemas.openxmlformats.org/drawingml/2006/main" r:id="rId19" tooltip="&quot;Calendario CISL Scuola, in linea il film del mese di febbra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F_4ca3f9f3cd.jpg">
                                  <a:hlinkClick r:id="rId19" tooltip="&quot;Calendario CISL Scuola, in linea il film del mese di febbrai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DB43EE" w:rsidRDefault="00DB43EE">
            <w:pPr>
              <w:rPr>
                <w:rFonts w:ascii="Arial" w:eastAsia="Times New Roman" w:hAnsi="Arial" w:cs="Arial"/>
              </w:rPr>
            </w:pPr>
            <w:r>
              <w:rPr>
                <w:rFonts w:ascii="Arial" w:eastAsia="Times New Roman" w:hAnsi="Arial" w:cs="Arial"/>
                <w:noProof/>
              </w:rPr>
              <w:drawing>
                <wp:inline distT="0" distB="0" distL="0" distR="0">
                  <wp:extent cx="5524500" cy="19050"/>
                  <wp:effectExtent l="0" t="0" r="0" b="0"/>
                  <wp:docPr id="10" name="Immagine 10" descr="http://www.cislscuola.it/uploads/pic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uploads/pics/FilettoRoss2pt_31a464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DB43EE" w:rsidRDefault="00DB43EE">
            <w:pPr>
              <w:pStyle w:val="bodytext"/>
              <w:rPr>
                <w:rFonts w:ascii="Arial" w:hAnsi="Arial" w:cs="Arial"/>
              </w:rPr>
            </w:pPr>
            <w:r>
              <w:rPr>
                <w:rFonts w:ascii="Arial" w:hAnsi="Arial" w:cs="Arial"/>
                <w:b/>
                <w:bCs/>
                <w:color w:val="FF0000"/>
              </w:rPr>
              <w:t>Sindacati in campo. Oggi come sempre</w:t>
            </w:r>
          </w:p>
          <w:p w:rsidR="00DB43EE" w:rsidRDefault="00DB43EE">
            <w:pPr>
              <w:rPr>
                <w:rFonts w:ascii="Arial" w:eastAsia="Times New Roman" w:hAnsi="Arial" w:cs="Arial"/>
              </w:rPr>
            </w:pPr>
            <w:r>
              <w:rPr>
                <w:rFonts w:ascii="Arial" w:eastAsia="Times New Roman" w:hAnsi="Arial" w:cs="Arial"/>
                <w:b/>
                <w:bCs/>
                <w:noProof/>
                <w:color w:val="00603B"/>
              </w:rPr>
              <w:drawing>
                <wp:inline distT="0" distB="0" distL="0" distR="0">
                  <wp:extent cx="2667000" cy="1428750"/>
                  <wp:effectExtent l="0" t="0" r="0" b="0"/>
                  <wp:docPr id="9" name="Immagine 9" descr="http://www.cislscuola.it/typo3temp/pics/D_f7df9ef53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typo3temp/pics/D_f7df9ef539.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428750"/>
                          </a:xfrm>
                          <a:prstGeom prst="rect">
                            <a:avLst/>
                          </a:prstGeom>
                          <a:noFill/>
                          <a:ln>
                            <a:noFill/>
                          </a:ln>
                        </pic:spPr>
                      </pic:pic>
                    </a:graphicData>
                  </a:graphic>
                </wp:inline>
              </w:drawing>
            </w:r>
          </w:p>
          <w:p w:rsidR="00DB43EE" w:rsidRDefault="00DB43EE">
            <w:pPr>
              <w:rPr>
                <w:rFonts w:ascii="Arial" w:eastAsia="Times New Roman" w:hAnsi="Arial" w:cs="Arial"/>
              </w:rPr>
            </w:pPr>
            <w:r>
              <w:rPr>
                <w:rFonts w:ascii="Arial" w:eastAsia="Times New Roman" w:hAnsi="Arial" w:cs="Arial"/>
                <w:noProof/>
              </w:rPr>
              <w:drawing>
                <wp:inline distT="0" distB="0" distL="0" distR="0">
                  <wp:extent cx="5524500" cy="19050"/>
                  <wp:effectExtent l="0" t="0" r="0" b="0"/>
                  <wp:docPr id="8" name="Immagine 8" descr="http://www.cislscuola.it/uploads/pics/FilettoRoss2pt_31a46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uploads/pics/FilettoRoss2pt_31a464_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DB43EE" w:rsidRDefault="00DB43EE">
            <w:pPr>
              <w:pStyle w:val="bodytext"/>
              <w:rPr>
                <w:rFonts w:ascii="Arial" w:hAnsi="Arial" w:cs="Arial"/>
              </w:rPr>
            </w:pPr>
            <w:r>
              <w:rPr>
                <w:rStyle w:val="Enfasicorsivo"/>
                <w:rFonts w:ascii="Arial" w:hAnsi="Arial" w:cs="Arial"/>
                <w:b/>
                <w:bCs/>
                <w:color w:val="FF0000"/>
                <w:sz w:val="36"/>
                <w:szCs w:val="36"/>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DB43EE">
              <w:tc>
                <w:tcPr>
                  <w:tcW w:w="0" w:type="auto"/>
                  <w:shd w:val="clear" w:color="auto" w:fill="E5EFEB"/>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23" w:tooltip="1° febbraio - Relazioni sindacali per la crescita della comunità educante" w:history="1">
                    <w:r>
                      <w:rPr>
                        <w:rStyle w:val="Collegamentoipertestuale"/>
                        <w:rFonts w:ascii="Trebuchet MS" w:eastAsia="Times New Roman" w:hAnsi="Trebuchet MS"/>
                        <w:b/>
                        <w:bCs/>
                        <w:sz w:val="30"/>
                        <w:szCs w:val="30"/>
                      </w:rPr>
                      <w:t>1° febbraio - Relazioni sindacali per la crescita della comunità educante</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01.02.2019 08:00 </w:t>
                  </w:r>
                </w:p>
                <w:p w:rsidR="00DB43EE" w:rsidRDefault="00DB43EE">
                  <w:pPr>
                    <w:pStyle w:val="NormaleWeb"/>
                    <w:spacing w:before="0" w:beforeAutospacing="0" w:after="0" w:afterAutospacing="0"/>
                    <w:rPr>
                      <w:rFonts w:ascii="Trebuchet MS" w:hAnsi="Trebuchet MS"/>
                    </w:rPr>
                  </w:pPr>
                  <w:r>
                    <w:rPr>
                      <w:rFonts w:ascii="Trebuchet MS" w:hAnsi="Trebuchet MS"/>
                    </w:rPr>
                    <w:t>Seminario formativo a cura di CISL Scuola Bari e IRSEF IRFED. Bari, Victoria Park Hotel, ore 9</w:t>
                  </w:r>
                </w:p>
                <w:p w:rsidR="00DB43EE" w:rsidRDefault="00DB43EE">
                  <w:pPr>
                    <w:rPr>
                      <w:rFonts w:ascii="Trebuchet MS" w:eastAsia="Times New Roman" w:hAnsi="Trebuchet MS"/>
                      <w:sz w:val="17"/>
                      <w:szCs w:val="17"/>
                    </w:rPr>
                  </w:pPr>
                  <w:hyperlink r:id="rId24" w:tooltip="1° febbraio - Relazioni sindacali per la crescita della comunità educante"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7" name="Immagine 7" descr="http://www.cislscuola.it/typo3temp/pics/B_1a1adb49de.png">
                          <a:hlinkClick xmlns:a="http://schemas.openxmlformats.org/drawingml/2006/main" r:id="rId24" tooltip="&quot;1° febbraio - Relazioni sindacali per la crescita della comunità educa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typo3temp/pics/B_1a1adb49de.png">
                                  <a:hlinkClick r:id="rId24" tooltip="&quot;1° febbraio - Relazioni sindacali per la crescita della comunità educant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DB43EE">
              <w:tc>
                <w:tcPr>
                  <w:tcW w:w="0" w:type="auto"/>
                  <w:shd w:val="clear" w:color="auto" w:fill="E5EFEB"/>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26" w:tooltip="1° febbraio - Concorso docenti, presentazione corso di preparazione" w:history="1">
                    <w:r>
                      <w:rPr>
                        <w:rStyle w:val="Collegamentoipertestuale"/>
                        <w:rFonts w:ascii="Trebuchet MS" w:eastAsia="Times New Roman" w:hAnsi="Trebuchet MS"/>
                        <w:b/>
                        <w:bCs/>
                        <w:sz w:val="30"/>
                        <w:szCs w:val="30"/>
                      </w:rPr>
                      <w:t>1° febbraio - Concorso docenti, presentazione corso di preparazione</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01.02.2019 08:49 </w:t>
                  </w:r>
                </w:p>
                <w:p w:rsidR="00DB43EE" w:rsidRDefault="00DB43EE">
                  <w:pPr>
                    <w:pStyle w:val="NormaleWeb"/>
                    <w:spacing w:before="0" w:beforeAutospacing="0" w:after="0" w:afterAutospacing="0"/>
                    <w:rPr>
                      <w:rFonts w:ascii="Trebuchet MS" w:hAnsi="Trebuchet MS"/>
                    </w:rPr>
                  </w:pPr>
                  <w:r>
                    <w:rPr>
                      <w:rFonts w:ascii="Trebuchet MS" w:hAnsi="Trebuchet MS"/>
                    </w:rPr>
                    <w:t>A cura di CISL Scuola Palermo Trapani. Palermo, sede CISL, ore 16</w:t>
                  </w:r>
                </w:p>
                <w:p w:rsidR="00DB43EE" w:rsidRDefault="00DB43EE">
                  <w:pPr>
                    <w:rPr>
                      <w:rFonts w:ascii="Trebuchet MS" w:eastAsia="Times New Roman" w:hAnsi="Trebuchet MS"/>
                      <w:sz w:val="17"/>
                      <w:szCs w:val="17"/>
                    </w:rPr>
                  </w:pPr>
                  <w:hyperlink r:id="rId27" w:tooltip="1° febbraio - Concorso docenti, presentazione corso di preparazione"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DB43EE" w:rsidRDefault="00DB43EE">
                  <w:pPr>
                    <w:jc w:val="right"/>
                    <w:rPr>
                      <w:rFonts w:eastAsia="Times New Roman"/>
                    </w:rPr>
                  </w:pPr>
                  <w:r>
                    <w:rPr>
                      <w:rFonts w:eastAsia="Times New Roman"/>
                      <w:b/>
                      <w:bCs/>
                      <w:noProof/>
                      <w:color w:val="00603B"/>
                    </w:rPr>
                    <w:drawing>
                      <wp:inline distT="0" distB="0" distL="0" distR="0">
                        <wp:extent cx="1428750" cy="962025"/>
                        <wp:effectExtent l="0" t="0" r="0" b="9525"/>
                        <wp:docPr id="6" name="Immagine 6" descr="http://www.cislscuola.it/typo3temp/pics/P_74039c7dcd.jpg">
                          <a:hlinkClick xmlns:a="http://schemas.openxmlformats.org/drawingml/2006/main" r:id="rId27" tooltip="&quot;1° febbraio - Concorso docenti, presentazione corso di prepar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P_74039c7dcd.jpg">
                                  <a:hlinkClick r:id="rId27" tooltip="&quot;1° febbraio - Concorso docenti, presentazione corso di preparazion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r>
          </w:tbl>
          <w:p w:rsidR="00DB43EE" w:rsidRDefault="00DB43EE">
            <w:pPr>
              <w:rPr>
                <w:rFonts w:ascii="Arial" w:eastAsia="Times New Roman" w:hAnsi="Arial" w:cs="Arial"/>
                <w:vanish/>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DB43EE">
              <w:tc>
                <w:tcPr>
                  <w:tcW w:w="0" w:type="auto"/>
                  <w:shd w:val="clear" w:color="auto" w:fill="E5EFEB"/>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29" w:tooltip="2 febbraio - Cosa si chiede al Dirigente del futuro?" w:history="1">
                    <w:r>
                      <w:rPr>
                        <w:rStyle w:val="Collegamentoipertestuale"/>
                        <w:rFonts w:ascii="Trebuchet MS" w:eastAsia="Times New Roman" w:hAnsi="Trebuchet MS"/>
                        <w:b/>
                        <w:bCs/>
                        <w:sz w:val="30"/>
                        <w:szCs w:val="30"/>
                      </w:rPr>
                      <w:t>2 febbraio - Cosa si chiede al Dirigente del futuro?</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02.02.2019 08:10 </w:t>
                  </w:r>
                </w:p>
                <w:p w:rsidR="00DB43EE" w:rsidRDefault="00DB43EE">
                  <w:pPr>
                    <w:pStyle w:val="NormaleWeb"/>
                    <w:spacing w:before="0" w:beforeAutospacing="0" w:after="0" w:afterAutospacing="0"/>
                    <w:rPr>
                      <w:rFonts w:ascii="Trebuchet MS" w:hAnsi="Trebuchet MS"/>
                    </w:rPr>
                  </w:pPr>
                  <w:r>
                    <w:rPr>
                      <w:rFonts w:ascii="Trebuchet MS" w:hAnsi="Trebuchet MS"/>
                    </w:rPr>
                    <w:t xml:space="preserve">Seminario formativo a cura di </w:t>
                  </w:r>
                  <w:proofErr w:type="spellStart"/>
                  <w:r>
                    <w:rPr>
                      <w:rFonts w:ascii="Trebuchet MS" w:hAnsi="Trebuchet MS"/>
                    </w:rPr>
                    <w:t>Tecnodid</w:t>
                  </w:r>
                  <w:proofErr w:type="spellEnd"/>
                  <w:r>
                    <w:rPr>
                      <w:rFonts w:ascii="Trebuchet MS" w:hAnsi="Trebuchet MS"/>
                    </w:rPr>
                    <w:t xml:space="preserve"> Editrice in collaborazione con IRSEF IRFED, CISL Scuola Puglia - Basilicata, UCIIM Puglia. Bari Palese, ore 16,30.</w:t>
                  </w:r>
                </w:p>
                <w:p w:rsidR="00DB43EE" w:rsidRDefault="00DB43EE">
                  <w:pPr>
                    <w:rPr>
                      <w:rFonts w:ascii="Trebuchet MS" w:eastAsia="Times New Roman" w:hAnsi="Trebuchet MS"/>
                      <w:sz w:val="17"/>
                      <w:szCs w:val="17"/>
                    </w:rPr>
                  </w:pPr>
                  <w:hyperlink r:id="rId30" w:tooltip="2 febbraio - Cosa si chiede al Dirigente del futuro?"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5" name="Immagine 5" descr="http://www.cislscuola.it/typo3temp/pics/b_9348141cb4.jpg">
                          <a:hlinkClick xmlns:a="http://schemas.openxmlformats.org/drawingml/2006/main" r:id="rId30" tooltip="&quot;2 febbraio - Cosa si chiede al Dirigente del futu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b_9348141cb4.jpg">
                                  <a:hlinkClick r:id="rId29" tooltip="&quot;2 febbraio - Cosa si chiede al Dirigente del futur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DB43EE">
              <w:tc>
                <w:tcPr>
                  <w:tcW w:w="0" w:type="auto"/>
                  <w:shd w:val="clear" w:color="auto" w:fill="E5EFEB"/>
                  <w:vAlign w:val="center"/>
                  <w:hideMark/>
                </w:tcPr>
                <w:p w:rsidR="00DB43EE" w:rsidRDefault="00DB43EE">
                  <w:pPr>
                    <w:pStyle w:val="Titolo2"/>
                    <w:spacing w:before="0" w:beforeAutospacing="0" w:after="0" w:afterAutospacing="0"/>
                    <w:rPr>
                      <w:rFonts w:ascii="Trebuchet MS" w:eastAsia="Times New Roman" w:hAnsi="Trebuchet MS"/>
                      <w:b w:val="0"/>
                      <w:bCs w:val="0"/>
                      <w:color w:val="00603B"/>
                      <w:sz w:val="30"/>
                      <w:szCs w:val="30"/>
                    </w:rPr>
                  </w:pPr>
                  <w:hyperlink r:id="rId32" w:tooltip="9 FEBBRAIO - MANIFESTAZIONE CGIL CISL UIL A ROMA" w:history="1">
                    <w:r>
                      <w:rPr>
                        <w:rStyle w:val="Collegamentoipertestuale"/>
                        <w:rFonts w:ascii="Trebuchet MS" w:eastAsia="Times New Roman" w:hAnsi="Trebuchet MS"/>
                        <w:b/>
                        <w:bCs/>
                        <w:sz w:val="30"/>
                        <w:szCs w:val="30"/>
                      </w:rPr>
                      <w:t>9 FEBBRAIO - MANIFESTAZIONE CGIL CISL UIL A ROMA</w:t>
                    </w:r>
                  </w:hyperlink>
                </w:p>
                <w:p w:rsidR="00DB43EE" w:rsidRDefault="00DB43EE">
                  <w:pPr>
                    <w:rPr>
                      <w:rFonts w:ascii="Trebuchet MS" w:eastAsia="Times New Roman" w:hAnsi="Trebuchet MS"/>
                      <w:sz w:val="17"/>
                      <w:szCs w:val="17"/>
                    </w:rPr>
                  </w:pPr>
                  <w:r>
                    <w:rPr>
                      <w:rFonts w:ascii="Trebuchet MS" w:eastAsia="Times New Roman" w:hAnsi="Trebuchet MS"/>
                      <w:sz w:val="17"/>
                      <w:szCs w:val="17"/>
                    </w:rPr>
                    <w:t xml:space="preserve">09.02.2019 08:29 </w:t>
                  </w:r>
                </w:p>
                <w:p w:rsidR="00DB43EE" w:rsidRDefault="00DB43EE">
                  <w:pPr>
                    <w:pStyle w:val="NormaleWeb"/>
                    <w:spacing w:before="0" w:beforeAutospacing="0" w:after="0" w:afterAutospacing="0"/>
                    <w:rPr>
                      <w:rFonts w:ascii="Trebuchet MS" w:hAnsi="Trebuchet MS"/>
                    </w:rPr>
                  </w:pPr>
                  <w:r>
                    <w:rPr>
                      <w:rFonts w:ascii="Trebuchet MS" w:hAnsi="Trebuchet MS"/>
                    </w:rPr>
                    <w:t>Per cambiare le scelte di politica economica del Governo. Roma, Piazza San Giovanni, corteo da Piazza della Repubblica</w:t>
                  </w:r>
                </w:p>
                <w:p w:rsidR="00DB43EE" w:rsidRDefault="00DB43EE">
                  <w:pPr>
                    <w:rPr>
                      <w:rFonts w:ascii="Trebuchet MS" w:eastAsia="Times New Roman" w:hAnsi="Trebuchet MS"/>
                      <w:sz w:val="17"/>
                      <w:szCs w:val="17"/>
                    </w:rPr>
                  </w:pPr>
                  <w:hyperlink r:id="rId33" w:tooltip="9 FEBBRAIO - MANIFESTAZIONE CGIL CISL UIL A ROM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DB43EE" w:rsidRDefault="00DB43EE">
                  <w:pPr>
                    <w:jc w:val="right"/>
                    <w:rPr>
                      <w:rFonts w:eastAsia="Times New Roman"/>
                    </w:rPr>
                  </w:pPr>
                  <w:r>
                    <w:rPr>
                      <w:rFonts w:eastAsia="Times New Roman"/>
                      <w:b/>
                      <w:bCs/>
                      <w:noProof/>
                      <w:color w:val="00603B"/>
                    </w:rPr>
                    <w:drawing>
                      <wp:inline distT="0" distB="0" distL="0" distR="0">
                        <wp:extent cx="1428750" cy="1076325"/>
                        <wp:effectExtent l="0" t="0" r="0" b="9525"/>
                        <wp:docPr id="4" name="Immagine 4" descr="http://www.cislscuola.it/typo3temp/pics/s_6549c7e688.jpg">
                          <a:hlinkClick xmlns:a="http://schemas.openxmlformats.org/drawingml/2006/main" r:id="rId33" tooltip="&quot;9 FEBBRAIO - MANIFESTAZIONE CGIL CISL UIL A RO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s_6549c7e688.jpg">
                                  <a:hlinkClick r:id="rId33" tooltip="&quot;9 FEBBRAIO - MANIFESTAZIONE CGIL CISL UIL A ROM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DB43EE" w:rsidRDefault="00DB43EE">
            <w:pPr>
              <w:pStyle w:val="bodytext"/>
              <w:jc w:val="center"/>
              <w:rPr>
                <w:rFonts w:ascii="Arial" w:hAnsi="Arial" w:cs="Arial"/>
              </w:rPr>
            </w:pPr>
            <w:r>
              <w:rPr>
                <w:rFonts w:ascii="Arial" w:hAnsi="Arial" w:cs="Arial"/>
                <w:b/>
                <w:bCs/>
                <w:color w:val="00603B"/>
                <w:sz w:val="36"/>
                <w:szCs w:val="36"/>
              </w:rPr>
              <w:t>Cisl Scuola web e social</w:t>
            </w:r>
          </w:p>
          <w:p w:rsidR="00DB43EE" w:rsidRDefault="00DB43EE" w:rsidP="0084421F">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w:drawing>
                <wp:inline distT="0" distB="0" distL="0" distR="0">
                  <wp:extent cx="495300" cy="476250"/>
                  <wp:effectExtent l="0" t="0" r="0" b="0"/>
                  <wp:docPr id="3" name="Immagine 3" descr="http://www.cislscuola.it/typo3temp/pics/w_5efdac654c.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w_5efdac654c.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DB43EE" w:rsidRDefault="00DB43EE" w:rsidP="0084421F">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w:drawing>
                <wp:inline distT="0" distB="0" distL="0" distR="0">
                  <wp:extent cx="590550" cy="476250"/>
                  <wp:effectExtent l="0" t="0" r="0" b="0"/>
                  <wp:docPr id="2" name="Immagine 2" descr="http://www.cislscuola.it/typo3temp/pics/T_0496466f10.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T_0496466f10.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DB43EE" w:rsidRDefault="00DB43EE" w:rsidP="0084421F">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w:drawing>
                <wp:inline distT="0" distB="0" distL="0" distR="0">
                  <wp:extent cx="476250" cy="476250"/>
                  <wp:effectExtent l="0" t="0" r="0" b="0"/>
                  <wp:docPr id="1" name="Immagine 1" descr="http://www.cislscuola.it/typo3temp/pics/f_fb20e4c270.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f_fb20e4c270.pn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2631DC" w:rsidRDefault="002631DC">
      <w:bookmarkStart w:id="0" w:name="_GoBack"/>
      <w:bookmarkEnd w:id="0"/>
    </w:p>
    <w:sectPr w:rsidR="002631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27"/>
    <w:multiLevelType w:val="multilevel"/>
    <w:tmpl w:val="C74C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EE"/>
    <w:rsid w:val="002631DC"/>
    <w:rsid w:val="00DB4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49EC-D001-41E2-AFCC-9C561BB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3EE"/>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DB43EE"/>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B43EE"/>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B43EE"/>
    <w:rPr>
      <w:b/>
      <w:bCs/>
      <w:strike w:val="0"/>
      <w:dstrike w:val="0"/>
      <w:color w:val="00603B"/>
      <w:u w:val="none"/>
      <w:effect w:val="none"/>
    </w:rPr>
  </w:style>
  <w:style w:type="paragraph" w:styleId="NormaleWeb">
    <w:name w:val="Normal (Web)"/>
    <w:basedOn w:val="Normale"/>
    <w:uiPriority w:val="99"/>
    <w:semiHidden/>
    <w:unhideWhenUsed/>
    <w:rsid w:val="00DB43EE"/>
    <w:pPr>
      <w:spacing w:before="100" w:beforeAutospacing="1" w:after="100" w:afterAutospacing="1"/>
    </w:pPr>
  </w:style>
  <w:style w:type="paragraph" w:customStyle="1" w:styleId="bodytext">
    <w:name w:val="bodytext"/>
    <w:basedOn w:val="Normale"/>
    <w:uiPriority w:val="99"/>
    <w:semiHidden/>
    <w:rsid w:val="00DB43EE"/>
    <w:pPr>
      <w:spacing w:before="100" w:beforeAutospacing="1" w:after="100" w:afterAutospacing="1"/>
    </w:pPr>
  </w:style>
  <w:style w:type="character" w:styleId="Enfasicorsivo">
    <w:name w:val="Emphasis"/>
    <w:basedOn w:val="Carpredefinitoparagrafo"/>
    <w:uiPriority w:val="20"/>
    <w:qFormat/>
    <w:rsid w:val="00DB4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slscuola.it/index.php?id=3398&amp;rid=P_4680&amp;mid=2148&amp;aC=610f4759&amp;jumpurl=4" TargetMode="External"/><Relationship Id="rId18" Type="http://schemas.openxmlformats.org/officeDocument/2006/relationships/hyperlink" Target="http://www.cislscuola.it/index.php?id=3398&amp;rid=P_4680&amp;mid=2148&amp;aC=610f4759&amp;jumpurl=6" TargetMode="External"/><Relationship Id="rId26" Type="http://schemas.openxmlformats.org/officeDocument/2006/relationships/hyperlink" Target="http://www.cislscuola.it/index.php?id=3398&amp;rid=P_4680&amp;mid=2148&amp;aC=610f4759&amp;jumpurl=9" TargetMode="External"/><Relationship Id="rId39" Type="http://schemas.openxmlformats.org/officeDocument/2006/relationships/hyperlink" Target="http://www.cislscuola.it/index.php?id=3398&amp;rid=P_4680&amp;mid=2148&amp;aC=610f4759&amp;jumpurl=13" TargetMode="External"/><Relationship Id="rId3" Type="http://schemas.openxmlformats.org/officeDocument/2006/relationships/settings" Target="settings.xml"/><Relationship Id="rId21" Type="http://schemas.openxmlformats.org/officeDocument/2006/relationships/hyperlink" Target="http://www.cislscuola.it/index.php?id=3398&amp;rid=P_4680&amp;mid=2148&amp;aC=610f4759&amp;jumpurl=7" TargetMode="External"/><Relationship Id="rId34" Type="http://schemas.openxmlformats.org/officeDocument/2006/relationships/image" Target="media/image11.jpeg"/><Relationship Id="rId42" Type="http://schemas.openxmlformats.org/officeDocument/2006/relationships/theme" Target="theme/theme1.xml"/><Relationship Id="rId7" Type="http://schemas.openxmlformats.org/officeDocument/2006/relationships/hyperlink" Target="http://www.cislscuola.it/index.php?id=3398&amp;rid=P_4680&amp;mid=2148&amp;aC=610f4759&amp;jumpurl=2" TargetMode="External"/><Relationship Id="rId12" Type="http://schemas.openxmlformats.org/officeDocument/2006/relationships/hyperlink" Target="http://www.cislscuola.it/index.php?id=3398&amp;rid=P_4680&amp;mid=2148&amp;aC=610f4759&amp;jumpurl=4"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hyperlink" Target="http://www.cislscuola.it/index.php?id=3398&amp;rid=P_4680&amp;mid=2148&amp;aC=610f4759&amp;jumpurl=11" TargetMode="Externa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cislscuola.it/index.php?id=3398&amp;rid=P_4680&amp;mid=2148&amp;aC=610f4759&amp;jumpurl=5" TargetMode="External"/><Relationship Id="rId20" Type="http://schemas.openxmlformats.org/officeDocument/2006/relationships/image" Target="media/image6.jpeg"/><Relationship Id="rId29" Type="http://schemas.openxmlformats.org/officeDocument/2006/relationships/hyperlink" Target="http://www.cislscuola.it/index.php?id=3398&amp;rid=P_4680&amp;mid=2148&amp;aC=610f4759&amp;jumpurl=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slscuola.it/index.php?id=3398&amp;rid=P_4680&amp;mid=2148&amp;aC=610f4759&amp;jumpurl=2" TargetMode="External"/><Relationship Id="rId11" Type="http://schemas.openxmlformats.org/officeDocument/2006/relationships/image" Target="media/image3.jpeg"/><Relationship Id="rId24" Type="http://schemas.openxmlformats.org/officeDocument/2006/relationships/hyperlink" Target="http://www.cislscuola.it/index.php?id=3398&amp;rid=P_4680&amp;mid=2148&amp;aC=610f4759&amp;jumpurl=8" TargetMode="External"/><Relationship Id="rId32" Type="http://schemas.openxmlformats.org/officeDocument/2006/relationships/hyperlink" Target="http://www.cislscuola.it/index.php?id=3398&amp;rid=P_4680&amp;mid=2148&amp;aC=610f4759&amp;jumpurl=11" TargetMode="External"/><Relationship Id="rId37" Type="http://schemas.openxmlformats.org/officeDocument/2006/relationships/hyperlink" Target="http://www.cislscuola.it/index.php?id=3398&amp;rid=P_4680&amp;mid=2148&amp;aC=610f4759&amp;jumpurl=12" TargetMode="External"/><Relationship Id="rId40"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hyperlink" Target="http://www.cislscuola.it/index.php?id=3398&amp;rid=P_4680&amp;mid=2148&amp;aC=610f4759&amp;jumpurl=5" TargetMode="External"/><Relationship Id="rId23" Type="http://schemas.openxmlformats.org/officeDocument/2006/relationships/hyperlink" Target="http://www.cislscuola.it/index.php?id=3398&amp;rid=P_4680&amp;mid=2148&amp;aC=610f4759&amp;jumpurl=8" TargetMode="External"/><Relationship Id="rId28" Type="http://schemas.openxmlformats.org/officeDocument/2006/relationships/image" Target="media/image9.jpeg"/><Relationship Id="rId36" Type="http://schemas.openxmlformats.org/officeDocument/2006/relationships/image" Target="media/image12.jpeg"/><Relationship Id="rId10" Type="http://schemas.openxmlformats.org/officeDocument/2006/relationships/hyperlink" Target="http://www.cislscuola.it/index.php?id=3398&amp;rid=P_4680&amp;mid=2148&amp;aC=610f4759&amp;jumpurl=3" TargetMode="External"/><Relationship Id="rId19" Type="http://schemas.openxmlformats.org/officeDocument/2006/relationships/hyperlink" Target="http://www.cislscuola.it/index.php?id=3398&amp;rid=P_4680&amp;mid=2148&amp;aC=610f4759&amp;jumpurl=6"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islscuola.it/index.php?id=3398&amp;rid=P_4680&amp;mid=2148&amp;aC=610f4759&amp;jumpurl=3"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cislscuola.it/index.php?id=3398&amp;rid=P_4680&amp;mid=2148&amp;aC=610f4759&amp;jumpurl=9" TargetMode="External"/><Relationship Id="rId30" Type="http://schemas.openxmlformats.org/officeDocument/2006/relationships/hyperlink" Target="http://www.cislscuola.it/index.php?id=3398&amp;rid=P_4680&amp;mid=2148&amp;aC=610f4759&amp;jumpurl=10" TargetMode="External"/><Relationship Id="rId35" Type="http://schemas.openxmlformats.org/officeDocument/2006/relationships/hyperlink" Target="http://www.cislscuola.it/index.php?id=3398&amp;rid=P_4680&amp;mid=2148&amp;aC=610f4759&amp;jumpurl=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2019-02-01T08:04:00Z</dcterms:created>
  <dcterms:modified xsi:type="dcterms:W3CDTF">2019-02-01T08:05:00Z</dcterms:modified>
</cp:coreProperties>
</file>