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79" w:rsidRDefault="00C57079" w:rsidP="00C57079">
      <w:pPr>
        <w:pStyle w:val="stile1"/>
      </w:pPr>
      <w:r>
        <w:rPr>
          <w:noProof/>
        </w:rPr>
        <w:drawing>
          <wp:inline distT="0" distB="0" distL="0" distR="0">
            <wp:extent cx="1714500" cy="581025"/>
            <wp:effectExtent l="19050" t="0" r="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79" w:rsidRDefault="00C57079" w:rsidP="00C57079">
      <w:pPr>
        <w:pStyle w:val="NormaleWeb"/>
        <w:jc w:val="center"/>
      </w:pPr>
      <w:r>
        <w:rPr>
          <w:rStyle w:val="Enfasigrassetto"/>
          <w:i/>
          <w:iCs/>
        </w:rPr>
        <w:t>Le nuove disposizioni per la scuola a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 xml:space="preserve">seguito del DPCM del 3 novembre </w:t>
      </w:r>
    </w:p>
    <w:p w:rsidR="00C57079" w:rsidRDefault="00C57079" w:rsidP="00C57079">
      <w:pPr>
        <w:pStyle w:val="NormaleWeb"/>
      </w:pPr>
      <w:r>
        <w:t xml:space="preserve">Il Ministero dell’Istruzione, con la </w:t>
      </w:r>
      <w:hyperlink r:id="rId5" w:tgtFrame="_blank" w:history="1">
        <w:r>
          <w:rPr>
            <w:rStyle w:val="Collegamentoipertestuale"/>
          </w:rPr>
          <w:t>nota 1990 del 5 novembre 2020</w:t>
        </w:r>
      </w:hyperlink>
      <w:r>
        <w:t>, ha fornito alle scuole le indicazioni applicative del</w:t>
      </w:r>
      <w:r>
        <w:rPr>
          <w:rStyle w:val="Enfasigrassetto"/>
        </w:rPr>
        <w:t xml:space="preserve"> DPCM del 3 novembre 2020</w:t>
      </w:r>
      <w:r>
        <w:t xml:space="preserve"> che, a seguito dell’aumento della diffusione dell’epidemia da COVID-19, ha disposto nuove e più severe misure di sicurezza a tutela della salute dei cittadini. Dette misure sono valide dal 6 novembre fino al 3 dicembre e valgono per l’intero territorio nazionale. </w:t>
      </w:r>
      <w:r>
        <w:br/>
        <w:t>Per quelle aree del Paese caratterizzate da uno scenario di elevata gravità e da un alto livello di rischio sono previste misure di contenimento più restrittive.</w:t>
      </w:r>
    </w:p>
    <w:p w:rsidR="00C57079" w:rsidRDefault="00C57079" w:rsidP="00C57079">
      <w:pPr>
        <w:pStyle w:val="NormaleWeb"/>
      </w:pPr>
      <w:r>
        <w:t xml:space="preserve">Sul nostro sito le </w:t>
      </w:r>
      <w:r>
        <w:rPr>
          <w:rStyle w:val="Enfasigrassetto"/>
        </w:rPr>
        <w:t>principali misure per la scuola</w:t>
      </w:r>
      <w:r>
        <w:t xml:space="preserve"> con alcuni chiarimenti aggiuntivi contenuti nella nota ministeriale.</w:t>
      </w:r>
    </w:p>
    <w:p w:rsidR="00C57079" w:rsidRDefault="00C57079" w:rsidP="00C57079">
      <w:pPr>
        <w:pStyle w:val="NormaleWeb"/>
      </w:pPr>
      <w:hyperlink r:id="rId6" w:history="1">
        <w:r>
          <w:rPr>
            <w:rStyle w:val="Collegamentoipertestuale"/>
          </w:rPr>
          <w:t>Continua a leggere la notizia</w:t>
        </w:r>
      </w:hyperlink>
      <w:r>
        <w:t>.</w:t>
      </w:r>
    </w:p>
    <w:p w:rsidR="00C57079" w:rsidRDefault="00C57079" w:rsidP="00C57079">
      <w:pPr>
        <w:pStyle w:val="NormaleWeb"/>
      </w:pPr>
      <w:r>
        <w:rPr>
          <w:noProof/>
          <w:color w:val="0000FF"/>
        </w:rPr>
        <w:drawing>
          <wp:inline distT="0" distB="0" distL="0" distR="0">
            <wp:extent cx="11944350" cy="5372100"/>
            <wp:effectExtent l="19050" t="0" r="0" b="0"/>
            <wp:docPr id="2" name="Immagine 2" descr="Iscriviti alla FLC CGI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criviti alla FLC CGI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079" w:rsidSect="00A51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7079"/>
    <w:rsid w:val="00337692"/>
    <w:rsid w:val="00A51268"/>
    <w:rsid w:val="00C5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2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C570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570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5707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570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0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iscriviti.flcgil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cgil.it/scuola/le-nuove-disposizioni-per-la-scuola-a-seguito-del-dpcm-del-3-novembre-2020.flc" TargetMode="External"/><Relationship Id="rId5" Type="http://schemas.openxmlformats.org/officeDocument/2006/relationships/hyperlink" Target="http://www.flcgil.it/leggi-normative/documenti/note-ministeriali/nota-1990-del-5-novembre-2020-dpcm-3-novembre-2020.fl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2020-11-09T11:28:00Z</dcterms:created>
  <dcterms:modified xsi:type="dcterms:W3CDTF">2020-11-09T11:28:00Z</dcterms:modified>
</cp:coreProperties>
</file>