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D6" w:rsidRPr="00CB7AD6" w:rsidRDefault="00CB7AD6" w:rsidP="00CB7AD6">
      <w:pPr>
        <w:spacing w:line="525" w:lineRule="atLeast"/>
        <w:outlineLvl w:val="0"/>
        <w:rPr>
          <w:rFonts w:ascii="Tahoma" w:eastAsia="Times New Roman" w:hAnsi="Tahoma" w:cs="Tahoma"/>
          <w:color w:val="DC3B33"/>
          <w:kern w:val="36"/>
          <w:sz w:val="45"/>
          <w:szCs w:val="45"/>
          <w:lang w:eastAsia="it-IT"/>
        </w:rPr>
      </w:pPr>
      <w:r w:rsidRPr="00CB7AD6">
        <w:rPr>
          <w:rFonts w:ascii="Tahoma" w:eastAsia="Times New Roman" w:hAnsi="Tahoma" w:cs="Tahoma"/>
          <w:color w:val="DC3B33"/>
          <w:kern w:val="36"/>
          <w:sz w:val="45"/>
          <w:szCs w:val="45"/>
          <w:lang w:eastAsia="it-IT"/>
        </w:rPr>
        <w:t>Lavoro agile personale ATA: la scheda FLC CGIL e il Verbale di confronto</w:t>
      </w:r>
    </w:p>
    <w:p w:rsidR="00CB7AD6" w:rsidRPr="00CB7AD6" w:rsidRDefault="00CB7AD6" w:rsidP="00CB7AD6">
      <w:pPr>
        <w:spacing w:before="75" w:after="75"/>
        <w:outlineLvl w:val="3"/>
        <w:rPr>
          <w:rFonts w:ascii="Times New Roman" w:eastAsia="Times New Roman" w:hAnsi="Times New Roman" w:cs="Times New Roman"/>
          <w:color w:val="535353"/>
          <w:sz w:val="27"/>
          <w:szCs w:val="27"/>
          <w:lang w:eastAsia="it-IT"/>
        </w:rPr>
      </w:pPr>
      <w:r w:rsidRPr="00CB7AD6">
        <w:rPr>
          <w:rFonts w:ascii="Times New Roman" w:eastAsia="Times New Roman" w:hAnsi="Times New Roman" w:cs="Times New Roman"/>
          <w:color w:val="535353"/>
          <w:sz w:val="27"/>
          <w:szCs w:val="27"/>
          <w:lang w:eastAsia="it-IT"/>
        </w:rPr>
        <w:t>Si chiude in modo positivo il confronto tra Ministero dell’Istruzione e sindacati. Il nostro approfondimento sullo svolgimento della prestazione lavorativa in modalità agile.</w:t>
      </w:r>
    </w:p>
    <w:p w:rsidR="00CB7AD6" w:rsidRPr="00CB7AD6" w:rsidRDefault="00CB7AD6" w:rsidP="00CB7AD6">
      <w:pPr>
        <w:rPr>
          <w:rFonts w:ascii="Times New Roman" w:eastAsia="Times New Roman" w:hAnsi="Times New Roman" w:cs="Times New Roman"/>
          <w:color w:val="4D4D4D"/>
          <w:sz w:val="21"/>
          <w:szCs w:val="21"/>
          <w:lang w:eastAsia="it-IT"/>
        </w:rPr>
      </w:pPr>
      <w:r w:rsidRPr="00CB7AD6">
        <w:rPr>
          <w:rFonts w:ascii="Arial" w:eastAsia="Times New Roman" w:hAnsi="Arial" w:cs="Arial"/>
          <w:b/>
          <w:bCs/>
          <w:color w:val="4D4D4D"/>
          <w:sz w:val="21"/>
          <w:lang w:eastAsia="it-IT"/>
        </w:rPr>
        <w:t>02/12/2020</w:t>
      </w:r>
    </w:p>
    <w:p w:rsidR="00CB7AD6" w:rsidRPr="00CB7AD6" w:rsidRDefault="00CB7AD6" w:rsidP="00CB7AD6">
      <w:pPr>
        <w:shd w:val="clear" w:color="auto" w:fill="EFEFEF"/>
        <w:spacing w:after="225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B7AD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 seguito della sottoscrizione del </w:t>
      </w:r>
      <w:hyperlink r:id="rId4" w:tgtFrame="_blank" w:history="1">
        <w:r w:rsidRPr="00CB7AD6">
          <w:rPr>
            <w:rFonts w:ascii="Arial" w:eastAsia="Times New Roman" w:hAnsi="Arial" w:cs="Arial"/>
            <w:b/>
            <w:bCs/>
            <w:color w:val="005EB3"/>
            <w:sz w:val="21"/>
            <w:u w:val="single"/>
            <w:lang w:eastAsia="it-IT"/>
          </w:rPr>
          <w:t>Verbale di confronto</w:t>
        </w:r>
      </w:hyperlink>
      <w:r w:rsidRPr="00CB7AD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condiviso tra il </w:t>
      </w:r>
      <w:r w:rsidRPr="00CB7AD6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Ministero dell’Istruzione</w:t>
      </w:r>
      <w:r w:rsidRPr="00CB7AD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e le </w:t>
      </w:r>
      <w:r w:rsidRPr="00CB7AD6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Organizzazioni sindacali</w:t>
      </w:r>
      <w:r w:rsidRPr="00CB7AD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il 27 novembre 2020, la FLC CGIL ha predisposto una </w:t>
      </w:r>
      <w:r w:rsidRPr="00CB7AD6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scheda di lettura sul lavoro agile </w:t>
      </w:r>
      <w:r w:rsidRPr="00CB7AD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del personale amministrativo, tecnico e ausiliario nelle scuole.</w:t>
      </w:r>
    </w:p>
    <w:p w:rsidR="00CB7AD6" w:rsidRPr="00CB7AD6" w:rsidRDefault="00CB7AD6" w:rsidP="00CB7AD6">
      <w:pPr>
        <w:shd w:val="clear" w:color="auto" w:fill="EFEFEF"/>
        <w:spacing w:before="75" w:after="75"/>
        <w:outlineLvl w:val="3"/>
        <w:rPr>
          <w:rFonts w:ascii="Arial" w:eastAsia="Times New Roman" w:hAnsi="Arial" w:cs="Arial"/>
          <w:color w:val="535353"/>
          <w:sz w:val="27"/>
          <w:szCs w:val="27"/>
          <w:lang w:eastAsia="it-IT"/>
        </w:rPr>
      </w:pPr>
      <w:hyperlink r:id="rId5" w:tgtFrame="_blank" w:history="1">
        <w:r w:rsidRPr="00CB7AD6">
          <w:rPr>
            <w:rFonts w:ascii="Arial" w:eastAsia="Times New Roman" w:hAnsi="Arial" w:cs="Arial"/>
            <w:color w:val="005EB3"/>
            <w:sz w:val="27"/>
            <w:u w:val="single"/>
            <w:lang w:eastAsia="it-IT"/>
          </w:rPr>
          <w:t>Scarica la scheda</w:t>
        </w:r>
      </w:hyperlink>
    </w:p>
    <w:p w:rsidR="00CB7AD6" w:rsidRPr="00CB7AD6" w:rsidRDefault="00CB7AD6" w:rsidP="00CB7AD6">
      <w:pPr>
        <w:shd w:val="clear" w:color="auto" w:fill="EFEFEF"/>
        <w:spacing w:after="225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B7AD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è chiuso in modo </w:t>
      </w:r>
      <w:r w:rsidRPr="00CB7AD6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positivo</w:t>
      </w:r>
      <w:r w:rsidRPr="00CB7AD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anche questo </w:t>
      </w:r>
      <w:r w:rsidRPr="00CB7AD6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confronto</w:t>
      </w:r>
      <w:r w:rsidRPr="00CB7AD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per regolamentare il </w:t>
      </w:r>
      <w:r w:rsidRPr="00CB7AD6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lavoro ATA in modalità agile</w:t>
      </w:r>
      <w:r w:rsidRPr="00CB7AD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limitatamente al perdurare dello stato di emergenza epidemiologica da COVID-19, cioè fino al 31 gennaio 2021.</w:t>
      </w:r>
    </w:p>
    <w:p w:rsidR="00CB7AD6" w:rsidRPr="00CB7AD6" w:rsidRDefault="00CB7AD6" w:rsidP="00CB7AD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7A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-- </w:t>
      </w:r>
    </w:p>
    <w:p w:rsidR="00CB7AD6" w:rsidRPr="00CB7AD6" w:rsidRDefault="00CB7AD6" w:rsidP="00CB7AD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990600" cy="990600"/>
            <wp:effectExtent l="19050" t="0" r="0" b="0"/>
            <wp:docPr id="1" name="Immagine 1" descr="https://encrypted-tbn1.gstatic.com/images?q=tbn:ANd9GcQTu2ZTeOIz8Ds0rfzhAYOymYB7fmU-BKd4-eHFhkaiqFF1wCne3mgD-UQ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Tu2ZTeOIz8Ds0rfzhAYOymYB7fmU-BKd4-eHFhkaiqFF1wCne3mgD-UQ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D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FLC CGIL Macerata</w:t>
      </w:r>
    </w:p>
    <w:p w:rsidR="00CB7AD6" w:rsidRPr="00CB7AD6" w:rsidRDefault="00CB7AD6" w:rsidP="00CB7AD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7AD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</w:t>
      </w:r>
    </w:p>
    <w:p w:rsidR="00CB7AD6" w:rsidRPr="00CB7AD6" w:rsidRDefault="00CB7AD6" w:rsidP="00CB7AD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7AD6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it-IT"/>
        </w:rPr>
        <w:t>Avviso di Riservatezza:</w:t>
      </w:r>
    </w:p>
    <w:p w:rsidR="00CB7AD6" w:rsidRPr="00CB7AD6" w:rsidRDefault="00CB7AD6" w:rsidP="00CB7AD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7AD6">
        <w:rPr>
          <w:rFonts w:ascii="Book Antiqua" w:eastAsia="Times New Roman" w:hAnsi="Book Antiqua" w:cs="Times New Roman"/>
          <w:b/>
          <w:bCs/>
          <w:i/>
          <w:iCs/>
          <w:color w:val="000000"/>
          <w:sz w:val="16"/>
          <w:szCs w:val="16"/>
          <w:lang w:eastAsia="it-IT"/>
        </w:rPr>
        <w:t>Le informazioni contenute in questo messaggio di posta elettronica sono riservate e confidenziali e ne e' vietata la diffusione in qualunque modo eseguita. Qualora Lei non fosse la persona a cui il presente messaggio e' destinato, La invitiamo gentilmente ad eliminarlo dopo averne dato tempestiva comunicazione al mittente e a non utilizzare in alcun caso il suo contenuto.</w:t>
      </w:r>
    </w:p>
    <w:p w:rsidR="00CB7AD6" w:rsidRPr="00CB7AD6" w:rsidRDefault="00CB7AD6" w:rsidP="00CB7AD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7AD6">
        <w:rPr>
          <w:rFonts w:ascii="Book Antiqua" w:eastAsia="Times New Roman" w:hAnsi="Book Antiqua" w:cs="Times New Roman"/>
          <w:b/>
          <w:bCs/>
          <w:i/>
          <w:iCs/>
          <w:color w:val="000000"/>
          <w:sz w:val="16"/>
          <w:szCs w:val="16"/>
          <w:lang w:eastAsia="it-IT"/>
        </w:rPr>
        <w:t>Qualsivoglia utilizzo non autorizzato di questo messaggio e</w:t>
      </w:r>
      <w:r w:rsidRPr="00CB7AD6">
        <w:rPr>
          <w:rFonts w:ascii="Book Antiqua" w:eastAsia="Times New Roman" w:hAnsi="Book Antiqua" w:cs="Times New Roman"/>
          <w:b/>
          <w:bCs/>
          <w:i/>
          <w:iCs/>
          <w:color w:val="339966"/>
          <w:sz w:val="16"/>
          <w:szCs w:val="16"/>
          <w:lang w:eastAsia="it-IT"/>
        </w:rPr>
        <w:t xml:space="preserve"> </w:t>
      </w:r>
      <w:r w:rsidRPr="00CB7AD6">
        <w:rPr>
          <w:rFonts w:ascii="Book Antiqua" w:eastAsia="Times New Roman" w:hAnsi="Book Antiqua" w:cs="Times New Roman"/>
          <w:b/>
          <w:bCs/>
          <w:i/>
          <w:iCs/>
          <w:color w:val="000000"/>
          <w:sz w:val="16"/>
          <w:szCs w:val="16"/>
          <w:lang w:eastAsia="it-IT"/>
        </w:rPr>
        <w:t>dei suoi eventuali allegati espone il responsabile alle relative conseguenze civili e penali.</w:t>
      </w:r>
    </w:p>
    <w:p w:rsidR="00A51268" w:rsidRDefault="00A51268"/>
    <w:sectPr w:rsidR="00A51268" w:rsidSect="00A512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B7AD6"/>
    <w:rsid w:val="001965CB"/>
    <w:rsid w:val="00A51268"/>
    <w:rsid w:val="00CB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268"/>
  </w:style>
  <w:style w:type="paragraph" w:styleId="Titolo1">
    <w:name w:val="heading 1"/>
    <w:basedOn w:val="Normale"/>
    <w:link w:val="Titolo1Carattere"/>
    <w:uiPriority w:val="9"/>
    <w:qFormat/>
    <w:rsid w:val="00CB7AD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CB7AD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7AD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B7AD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gmail-artautore">
    <w:name w:val="gmail-artautore"/>
    <w:basedOn w:val="Carpredefinitoparagrafo"/>
    <w:rsid w:val="00CB7AD6"/>
  </w:style>
  <w:style w:type="paragraph" w:styleId="NormaleWeb">
    <w:name w:val="Normal (Web)"/>
    <w:basedOn w:val="Normale"/>
    <w:uiPriority w:val="99"/>
    <w:semiHidden/>
    <w:unhideWhenUsed/>
    <w:rsid w:val="00CB7A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B7A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B7A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A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425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l/?q=http:/www.flcgil.padova.it/&amp;sa=U&amp;ei=iYKKVbGTL8yTsgH90pbACw&amp;ved=0CBgQ9QEwAQ&amp;usg=AFQjCNFwcLB-5tu4kgWCSUAGk504O9tL4Q" TargetMode="External"/><Relationship Id="rId5" Type="http://schemas.openxmlformats.org/officeDocument/2006/relationships/hyperlink" Target="http://www.flcgil.it/sindacato/documenti/approfondimenti/scheda-flc-cgil-lavoro-agile-personale-ata.flc" TargetMode="External"/><Relationship Id="rId4" Type="http://schemas.openxmlformats.org/officeDocument/2006/relationships/hyperlink" Target="http://www.flcgil.it/sindacato/documenti/scuola/verbale-confronto-lavoro-agile-personale-ata-27-novembre-2020.fl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2020-12-03T13:46:00Z</dcterms:created>
  <dcterms:modified xsi:type="dcterms:W3CDTF">2020-12-03T13:46:00Z</dcterms:modified>
</cp:coreProperties>
</file>